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haftung-und-hinweise"/>
    <w:p>
      <w:pPr>
        <w:pStyle w:val="Heading1"/>
      </w:pPr>
      <w:r>
        <w:t xml:space="preserve">Haftung und Hinweise</w:t>
      </w:r>
    </w:p>
    <w:bookmarkStart w:id="20" w:name="X23280e94f59ff2ea797582b6fe2f6e004551100"/>
    <w:p>
      <w:pPr>
        <w:pStyle w:val="Heading2"/>
      </w:pPr>
      <w:r>
        <w:t xml:space="preserve">Hinweise zu Inhalten, externen Links und KI-gestützten Ergebnissen</w:t>
      </w:r>
    </w:p>
    <w:p>
      <w:pPr>
        <w:pStyle w:val="FirstParagraph"/>
      </w:pPr>
      <w:r>
        <w:rPr>
          <w:b/>
          <w:bCs/>
        </w:rPr>
        <w:t xml:space="preserve">Stand: 07.04.2026</w:t>
      </w:r>
    </w:p>
    <w:bookmarkEnd w:id="20"/>
    <w:bookmarkStart w:id="21" w:name="inhalte-dieser-website"/>
    <w:p>
      <w:pPr>
        <w:pStyle w:val="Heading2"/>
      </w:pPr>
      <w:r>
        <w:t xml:space="preserve">1. Inhalte dieser Website</w:t>
      </w:r>
    </w:p>
    <w:p>
      <w:pPr>
        <w:pStyle w:val="FirstParagraph"/>
      </w:pPr>
      <w:r>
        <w:t xml:space="preserve">Die Inhalte dieser Website werden mit der gebotenen Sorgfalt erstellt und regelmäßig überprüft. Gleichwohl übernehmen wir keine Gewähr dafür, dass sämtliche auf dieser Website bereitgestellten Informationen jederzeit aktuell, vollständig und in jedem Fall fehlerfrei sind.</w:t>
      </w:r>
    </w:p>
    <w:p>
      <w:pPr>
        <w:pStyle w:val="BodyText"/>
      </w:pPr>
      <w:r>
        <w:t xml:space="preserve">Die auf dieser Website bereitgestellten Informationen dienen der allgemeinen Information über unser Unternehmen und unsere Leistungen. Sie stellen, soweit nicht ausdrücklich anders angegeben, weder eine rechtlich bindende Zusicherung noch eine Garantie oder individuelle Beratung dar.</w:t>
      </w:r>
    </w:p>
    <w:p>
      <w:pPr>
        <w:pStyle w:val="BodyText"/>
      </w:pPr>
      <w:r>
        <w:t xml:space="preserve">Soweit über diese Website oder unsere Webanwendung kostenpflichtige Leistungen gebucht werden können, sind ausschließlich die im Bestellprozess, in den jeweils geltenden AGB sowie in den konkreten Leistungsbeschreibungen enthaltenen Regelungen maßgeblich.</w:t>
      </w:r>
    </w:p>
    <w:p>
      <w:pPr>
        <w:pStyle w:val="BodyText"/>
      </w:pPr>
      <w:r>
        <w:t xml:space="preserve">Zwingende gesetzliche Haftungsvorschriften bleiben unberührt.</w:t>
      </w:r>
    </w:p>
    <w:bookmarkEnd w:id="21"/>
    <w:bookmarkStart w:id="22" w:name="externe-links"/>
    <w:p>
      <w:pPr>
        <w:pStyle w:val="Heading2"/>
      </w:pPr>
      <w:r>
        <w:t xml:space="preserve">2. Externe Links</w:t>
      </w:r>
    </w:p>
    <w:p>
      <w:pPr>
        <w:pStyle w:val="FirstParagraph"/>
      </w:pPr>
      <w:r>
        <w:t xml:space="preserve">Unsere Website kann Links zu externen Websites oder Diensten Dritter enthalten. Auf deren Inhalte haben wir keinen Einfluss; wir machen uns diese Inhalte nicht zu eigen.</w:t>
      </w:r>
    </w:p>
    <w:p>
      <w:pPr>
        <w:pStyle w:val="BodyText"/>
      </w:pPr>
      <w:r>
        <w:t xml:space="preserve">Für die Inhalte der verlinkten Seiten ist ausschließlich der jeweilige Anbieter oder Betreiber verantwortlich. Zum Zeitpunkt der Verlinkung waren für uns keine rechtswidrigen Inhalte erkennbar.</w:t>
      </w:r>
    </w:p>
    <w:p>
      <w:pPr>
        <w:pStyle w:val="BodyText"/>
      </w:pPr>
      <w:r>
        <w:t xml:space="preserve">Eine permanente inhaltliche Kontrolle externer Links ist ohne konkrete Anhaltspunkte für eine Rechtsverletzung nicht zumutbar. Sobald uns Rechtsverletzungen bekannt werden, werden wir derartige Links unverzüglich prüfen und – soweit rechtlich und tatsächlich geboten – entfernen oder den Zugriff hierauf einschränken.</w:t>
      </w:r>
    </w:p>
    <w:bookmarkEnd w:id="22"/>
    <w:bookmarkStart w:id="23" w:name="hinweise-zu-ki-gestützten-ergebnissen"/>
    <w:p>
      <w:pPr>
        <w:pStyle w:val="Heading2"/>
      </w:pPr>
      <w:r>
        <w:t xml:space="preserve">3. Hinweise zu KI-gestützten Ergebnissen</w:t>
      </w:r>
    </w:p>
    <w:p>
      <w:pPr>
        <w:pStyle w:val="FirstParagraph"/>
      </w:pPr>
      <w:r>
        <w:t xml:space="preserve">Unser Dienst ermöglicht die KI-gestützte Bearbeitung, Kombination, Verschmelzung oder sonstige Transformation von Bildern auf Grundlage von Nutzereingaben, insbesondere hochgeladenen Dateien und Texteingaben (Prompts).</w:t>
      </w:r>
    </w:p>
    <w:p>
      <w:pPr>
        <w:pStyle w:val="BodyText"/>
      </w:pPr>
      <w:r>
        <w:t xml:space="preserve">Die hierbei erzeugten oder veränderten Inhalte („Outputs“) entstehen automatisiert und können im Einzelfall fehlerhaft, unvollständig, technisch ungenau, rechtlich problematisch oder für einen bestimmten Zweck ungeeignet sein. KI-gestützte Ergebnisse ersetzen keine fachliche, rechtliche, gestalterische oder sonstige professionelle Prüfung.</w:t>
      </w:r>
    </w:p>
    <w:p>
      <w:pPr>
        <w:pStyle w:val="BodyText"/>
      </w:pPr>
      <w:r>
        <w:t xml:space="preserve">Wir übernehmen daher keine Gewähr dafür, dass erzeugte oder bearbeitete Inhalte für einen bestimmten Verwendungszweck geeignet, frei von Rechten Dritter, rechtlich unbedenklich oder inhaltlich korrekt sind, soweit nicht ausdrücklich etwas anderes vereinbart wurde.</w:t>
      </w:r>
    </w:p>
    <w:p>
      <w:pPr>
        <w:pStyle w:val="BodyText"/>
      </w:pPr>
      <w:r>
        <w:t xml:space="preserve">Unberührt bleiben zwingende gesetzliche Ansprüche sowie unsere Haftung nach Maßgabe der geltenden AGB und der gesetzlichen Vorschriften.</w:t>
      </w:r>
    </w:p>
    <w:bookmarkEnd w:id="23"/>
    <w:bookmarkStart w:id="24" w:name="X72abd33e0f37298dcd92800e008846dd85420ca"/>
    <w:p>
      <w:pPr>
        <w:pStyle w:val="Heading2"/>
      </w:pPr>
      <w:r>
        <w:t xml:space="preserve">4. Verantwortlichkeit der Nutzer für Eingaben und Inhalte</w:t>
      </w:r>
    </w:p>
    <w:p>
      <w:pPr>
        <w:pStyle w:val="FirstParagraph"/>
      </w:pPr>
      <w:r>
        <w:t xml:space="preserve">Für die von Nutzern hochgeladenen, eingegebenen oder zur Verarbeitung bereitgestellten Inhalte sowie für die durch den Dienst veranlassten Bearbeitungen und erzeugten Ergebnisse sind die Nutzer im Rahmen der gesetzlichen Vorschriften selbst verantwortlich.</w:t>
      </w:r>
    </w:p>
    <w:p>
      <w:pPr>
        <w:pStyle w:val="BodyText"/>
      </w:pPr>
      <w:r>
        <w:t xml:space="preserve">Insbesondere haben Nutzer sicherzustellen, dass:</w:t>
      </w:r>
    </w:p>
    <w:p>
      <w:pPr>
        <w:pStyle w:val="Compact"/>
        <w:numPr>
          <w:ilvl w:val="0"/>
          <w:numId w:val="1001"/>
        </w:numPr>
      </w:pPr>
      <w:r>
        <w:t xml:space="preserve">sie über die erforderlichen Rechte an hochgeladenen Bildern, Texten und sonstigen Inhalten verfügen,</w:t>
      </w:r>
    </w:p>
    <w:p>
      <w:pPr>
        <w:pStyle w:val="Compact"/>
        <w:numPr>
          <w:ilvl w:val="0"/>
          <w:numId w:val="1001"/>
        </w:numPr>
      </w:pPr>
      <w:r>
        <w:t xml:space="preserve">keine Urheber-, Marken-, Design-, Persönlichkeits-, Datenschutz- oder sonstigen Rechte Dritter verletzt werden,</w:t>
      </w:r>
    </w:p>
    <w:p>
      <w:pPr>
        <w:pStyle w:val="Compact"/>
        <w:numPr>
          <w:ilvl w:val="0"/>
          <w:numId w:val="1001"/>
        </w:numPr>
      </w:pPr>
      <w:r>
        <w:t xml:space="preserve">keine rechtswidrigen Inhalte erzeugt, bearbeitet, hochgeladen oder verbreitet werden,</w:t>
      </w:r>
    </w:p>
    <w:p>
      <w:pPr>
        <w:pStyle w:val="Compact"/>
        <w:numPr>
          <w:ilvl w:val="0"/>
          <w:numId w:val="1001"/>
        </w:numPr>
      </w:pPr>
      <w:r>
        <w:t xml:space="preserve">keine Darstellungen realer Personen ohne erforderliche Einwilligung oder sonstige Rechtsgrundlage in unzulässiger Weise erzeugt oder verändert werden.</w:t>
      </w:r>
    </w:p>
    <w:p>
      <w:pPr>
        <w:pStyle w:val="FirstParagraph"/>
      </w:pPr>
      <w:r>
        <w:t xml:space="preserve">Dies gilt insbesondere für Deepfakes, nicht-einvernehmliche intime Inhalte, jugendschutzrelevante Inhalte sowie sonstige strafbare oder rechtswidrige Inhalte.</w:t>
      </w:r>
    </w:p>
    <w:p>
      <w:pPr>
        <w:pStyle w:val="BodyText"/>
      </w:pPr>
      <w:r>
        <w:t xml:space="preserve">Weitergehende Rechte und Pflichten ergeben sich aus den jeweils geltenden AGB.</w:t>
      </w:r>
    </w:p>
    <w:bookmarkEnd w:id="24"/>
    <w:bookmarkStart w:id="25" w:name="X0306ce796b6a9353c8cff366d7651839d285053"/>
    <w:p>
      <w:pPr>
        <w:pStyle w:val="Heading2"/>
      </w:pPr>
      <w:r>
        <w:t xml:space="preserve">5. Meldung rechtswidriger Inhalte / Moderation</w:t>
      </w:r>
    </w:p>
    <w:p>
      <w:pPr>
        <w:pStyle w:val="FirstParagraph"/>
      </w:pPr>
      <w:r>
        <w:t xml:space="preserve">Wir stellen eine Möglichkeit zur Meldung mutmaßlich rechtswidriger oder gegen unsere Nutzungsbedingungen verstoßender Inhalte bereit.</w:t>
      </w:r>
    </w:p>
    <w:p>
      <w:pPr>
        <w:pStyle w:val="BodyText"/>
      </w:pPr>
      <w:r>
        <w:t xml:space="preserve">Wenn konkrete Anhaltspunkte für einen Rechtsverstoß oder einen Verstoß gegen unsere AGB bzw. Nutzungsregeln vorliegen, sind wir berechtigt, Inhalte zu sperren oder zu entfernen, Bearbeitungen abzulehnen, Nutzungsmöglichkeiten einzuschränken oder Nutzerkonten vorübergehend oder dauerhaft zu sperren, soweit dies rechtlich zulässig und sachlich gerechtfertigt ist.</w:t>
      </w:r>
    </w:p>
    <w:bookmarkEnd w:id="25"/>
    <w:bookmarkStart w:id="26" w:name="Xef81bbecfda368640fde17d4d9e3a6431cd368d"/>
    <w:p>
      <w:pPr>
        <w:pStyle w:val="Heading2"/>
      </w:pPr>
      <w:r>
        <w:t xml:space="preserve">6. Open-Source-Komponenten und Markenhinweise</w:t>
      </w:r>
    </w:p>
    <w:p>
      <w:pPr>
        <w:pStyle w:val="FirstParagraph"/>
      </w:pPr>
      <w:r>
        <w:t xml:space="preserve">Unser Dienst kann Open-Source-Softwarekomponenten verwenden. Entsprechende Lizenzhinweise werden, soweit erforderlich, in einem gesonderten Bereich auf unserer Website bereitgestellt.</w:t>
      </w:r>
    </w:p>
    <w:p>
      <w:pPr>
        <w:pStyle w:val="BodyText"/>
      </w:pPr>
      <w:r>
        <w:t xml:space="preserve">Alle auf dieser Website genannten Marken, Unternehmenskennzeichen, Produktnamen und Logos sind Eigentum der jeweiligen Rechteinhaber. Ihre Nennung erfolgt ausschließlich zu Informationszwecken.</w:t>
      </w:r>
    </w:p>
    <w:bookmarkEnd w:id="26"/>
    <w:bookmarkStart w:id="27" w:name="X0a286e5439e88cb7d001e8376ea3324187aafa8"/>
    <w:p>
      <w:pPr>
        <w:pStyle w:val="Heading2"/>
      </w:pPr>
      <w:r>
        <w:t xml:space="preserve">7. Verhältnis zu AGB, Datenschutzerklärung und Impressum</w:t>
      </w:r>
    </w:p>
    <w:p>
      <w:pPr>
        <w:pStyle w:val="FirstParagraph"/>
      </w:pPr>
      <w:r>
        <w:t xml:space="preserve">Dieser Hinweistext ergänzt unser Impressum, unsere Datenschutzerklärung sowie unsere AGB.</w:t>
      </w:r>
    </w:p>
    <w:p>
      <w:pPr>
        <w:pStyle w:val="BodyText"/>
      </w:pPr>
      <w:r>
        <w:t xml:space="preserve">Soweit speziellere Regelungen in unseren AGB, unserer Datenschutzerklärung, im Impressum oder in zwingenden gesetzlichen Vorschriften bestehen, gehen diese vor.</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2026-04-07T20:22:31Z</dcterms:created>
  <dcterms:modified xsi:type="dcterms:W3CDTF">2026-04-07T20:22:31Z</dcterms:modified>
</cp:coreProperties>
</file>

<file path=docProps/custom.xml><?xml version="1.0" encoding="utf-8"?>
<Properties xmlns="http://schemas.openxmlformats.org/officeDocument/2006/custom-properties" xmlns:vt="http://schemas.openxmlformats.org/officeDocument/2006/docPropsVTypes"/>
</file>